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PM-Datum"/>
      </w:pPr>
      <w:r>
        <w:t xml:space="preserve"> 24.01.2025</w:t>
      </w:r>
    </w:p>
    <w:p>
      <w:pPr>
        <w:pStyle w:val="PM-Stichwort"/>
      </w:pPr>
      <w:r>
        <w:t>Landkreis - Klimaschutz</w:t>
      </w:r>
    </w:p>
    <w:p>
      <w:pPr>
        <w:pStyle w:val="PM-berschrift"/>
      </w:pPr>
      <w:r>
        <w:t>Online-Infoabend und Beratungen zu Sanierung, Heizung und Förderung</w:t>
      </w:r>
    </w:p>
    <w:p>
      <w:pPr>
        <w:pStyle w:val="PM-Unterzeile"/>
      </w:pPr>
      <w:r>
        <w:t>Angebote im Rahmen der Aktion „Check-Dein-Haus“</w:t>
      </w:r>
    </w:p>
    <w:p>
      <w:r>
        <w:rPr>
          <w:noProof/>
        </w:rPr>
        <w:drawing>
          <wp:anchor distT="0" distB="0" distL="114300" distR="114300" simplePos="0" relativeHeight="251658240" behindDoc="1" locked="0" layoutInCell="1" allowOverlap="1">
            <wp:simplePos x="0" y="0"/>
            <wp:positionH relativeFrom="column">
              <wp:posOffset>1899920</wp:posOffset>
            </wp:positionH>
            <wp:positionV relativeFrom="paragraph">
              <wp:posOffset>27305</wp:posOffset>
            </wp:positionV>
            <wp:extent cx="1881505" cy="1409700"/>
            <wp:effectExtent l="0" t="0" r="4445" b="0"/>
            <wp:wrapTight wrapText="bothSides">
              <wp:wrapPolygon edited="0">
                <wp:start x="0" y="0"/>
                <wp:lineTo x="0" y="21308"/>
                <wp:lineTo x="21432" y="21308"/>
                <wp:lineTo x="21432" y="0"/>
                <wp:lineTo x="0" y="0"/>
              </wp:wrapPolygon>
            </wp:wrapTight>
            <wp:docPr id="6" name="Grafik 6" descr="C:\Users\stenbulte\AppData\Local\Microsoft\Windows\INetCache\Content.Word\Musterberatung La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enbulte\AppData\Local\Microsoft\Windows\INetCache\Content.Word\Musterberatung Lach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150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Unterallgäu.</w:t>
      </w:r>
      <w:r>
        <w:t xml:space="preserve"> Energie sparen durch eine energetische Sanierung? Umstellen auf ein umweltfreundliches Heizsystem? „Wir wollen den Unterallgäuerinnen und Unterallgäuern helfen, diese Themen richtig anzugehen, und wollen damit einen Beitrag zum Klimaschutz leisten“, sagt Landrat Alex Eder: „Und die Hauseigentümer und -bewohner können so von mehr Behaglichkeit, einer Wertsteigerung der Immobilie und langfristig von einer Kostenreduktion profitieren.“ Deshalb hat der Landkreis Unterallgäu 2022 zusammen mit dem Energie- und Umweltzentrum Allgäu (eza!) und der Verbraucherzentrale die mehrjährig angelegte Beratungsaktion „Check-Dein-Haus“ als Bestandteil der Wärmeoffensive gestartet.  </w:t>
      </w:r>
    </w:p>
    <w:p/>
    <w:p>
      <w:r>
        <w:t xml:space="preserve">Ein Baustein der Aktion ist ein jährlicher </w:t>
      </w:r>
      <w:r>
        <w:rPr>
          <w:b/>
        </w:rPr>
        <w:t>Online-Infoabend</w:t>
      </w:r>
      <w:r>
        <w:t xml:space="preserve"> zu den Themen Sanierung, Heizung und Förderung, dieses Jahr am </w:t>
      </w:r>
      <w:r>
        <w:rPr>
          <w:b/>
        </w:rPr>
        <w:t>Donnerstag, 13. März, von 18.30 Uhr bis 20.30 Uhr</w:t>
      </w:r>
      <w:r>
        <w:t xml:space="preserve">. Eine Anmeldung ist erforderlich unter </w:t>
      </w:r>
      <w:hyperlink r:id="rId8" w:history="1">
        <w:r>
          <w:rPr>
            <w:rStyle w:val="Hyperlink"/>
          </w:rPr>
          <w:t>www.unterallgaeu.de/veranstaltungen</w:t>
        </w:r>
      </w:hyperlink>
      <w:r>
        <w:t xml:space="preserve">, </w:t>
      </w:r>
      <w:r>
        <w:rPr>
          <w:b/>
        </w:rPr>
        <w:t>Anmeldeschluss</w:t>
      </w:r>
      <w:r>
        <w:t xml:space="preserve"> ist der </w:t>
      </w:r>
      <w:r>
        <w:rPr>
          <w:b/>
        </w:rPr>
        <w:t>11. März 2025</w:t>
      </w:r>
      <w:r>
        <w:t xml:space="preserve">. Angemeldete Personen erhalten den Zugangslink für die Online-Veranstaltung spätestens einen Tag vor der Veranstaltung. </w:t>
      </w:r>
    </w:p>
    <w:p/>
    <w:p>
      <w:pPr>
        <w:rPr>
          <w:szCs w:val="22"/>
        </w:rPr>
        <w:sectPr>
          <w:headerReference w:type="default" r:id="rId9"/>
          <w:headerReference w:type="first" r:id="rId10"/>
          <w:pgSz w:w="11906" w:h="16838" w:code="9"/>
          <w:pgMar w:top="1277" w:right="4536" w:bottom="1134" w:left="1418" w:header="284" w:footer="522" w:gutter="0"/>
          <w:cols w:space="720"/>
          <w:titlePg/>
        </w:sectPr>
      </w:pPr>
      <w:r>
        <w:t xml:space="preserve">Weiterhin gibt es neutrale rund zweistündige </w:t>
      </w:r>
      <w:r>
        <w:rPr>
          <w:b/>
        </w:rPr>
        <w:t xml:space="preserve">Beratungen </w:t>
      </w:r>
      <w:r>
        <w:t xml:space="preserve">bei den Bürgern daheim. Hierbei beurteilen qualifizierte </w:t>
      </w:r>
      <w:r>
        <w:lastRenderedPageBreak/>
        <w:t xml:space="preserve">Energieberater den Strom- und Wärmeverbrauch, die Gebäudehülle und die Heizungsanlage. Sie geben Tipps zu Einspar- und Sanierungsmaßnahmen und erläutern, ob Fördermöglichkeiten bestehen und ob der Einsatz erneuerbarer Energien für die Kunden interessant wäre. Die Vor-Ort-Beratungen finden heuer </w:t>
      </w:r>
      <w:r>
        <w:rPr>
          <w:b/>
        </w:rPr>
        <w:t>von April bis Juni in den drei Verwaltungsgemeinschaften Boos, Erkheim und Memmingerberg</w:t>
      </w:r>
      <w:r>
        <w:t xml:space="preserve"> statt. Bürgerinnen und Bürger mit einem Haus in einer dieser Verwaltungsgemeinschaften können sich direkt bei eza! für eine kostenlose Beratung bewerben, und zwar telefonisch unter (0831) 96028674 oder </w:t>
      </w:r>
      <w:r>
        <w:rPr>
          <w:szCs w:val="22"/>
        </w:rPr>
        <w:t xml:space="preserve">unter </w:t>
      </w:r>
    </w:p>
    <w:p>
      <w:hyperlink r:id="rId11" w:history="1">
        <w:r>
          <w:rPr>
            <w:rStyle w:val="Hyperlink"/>
            <w:rFonts w:cs="Arial"/>
            <w:szCs w:val="22"/>
          </w:rPr>
          <w:t>www.eza-allgaeu.de/cdh-unterallgaeu</w:t>
        </w:r>
      </w:hyperlink>
      <w:r>
        <w:rPr>
          <w:szCs w:val="22"/>
        </w:rPr>
        <w:t>.</w:t>
      </w:r>
      <w:r>
        <w:t xml:space="preserve"> </w:t>
      </w:r>
      <w:r>
        <w:rPr>
          <w:b/>
        </w:rPr>
        <w:t xml:space="preserve">Bewerbungsschluss </w:t>
      </w:r>
      <w:r>
        <w:t xml:space="preserve">ist der </w:t>
      </w:r>
      <w:r>
        <w:rPr>
          <w:b/>
        </w:rPr>
        <w:t>30. April 2025</w:t>
      </w:r>
      <w:r>
        <w:t xml:space="preserve">. </w:t>
      </w:r>
    </w:p>
    <w:p/>
    <w:p>
      <w:r>
        <w:t xml:space="preserve">Im Vorfeld der eigentlichen Aktion waren bereits Häuser für </w:t>
      </w:r>
      <w:r>
        <w:rPr>
          <w:b/>
        </w:rPr>
        <w:t>Musterberatungen</w:t>
      </w:r>
      <w:r>
        <w:t xml:space="preserve"> gesucht worden. </w:t>
      </w:r>
    </w:p>
    <w:p>
      <w:r>
        <w:t>In Lachen stellte der</w:t>
      </w:r>
      <w:r>
        <w:rPr>
          <w:b/>
        </w:rPr>
        <w:t xml:space="preserve"> stellvertretende Bürgermeister Hans Wiedenmayer</w:t>
      </w:r>
      <w:r>
        <w:t xml:space="preserve"> sein Haus zur Verfügung. Einige Maßnahmen sind an seinem Mehrfamilienhaus Baujahr 1964 bereits umgesetzt worden, stellte Energieberater Peter Andreas-Tschiesche beim Ortstermin fest. So wird mit einer Photovoltaikanlage Solarstrom produziert. Außerdem gibt es eine Solarthermieanlage, die insbesondere in den Sommermonaten die Warmwasserbereitung übernimmt. Aber auch das Dach und Teile der Fassade sind bereits gedämmt worden.</w:t>
      </w:r>
    </w:p>
    <w:p>
      <w:r>
        <w:t>Geheizt wird momentan noch mit einem knapp 40 Jahre alten Ölkessel. Vor allem hier sieht Peter Andreas-Tschiesche dringend Handlungsbedarf. Der Experte empfahl Hausbesitzer Hans Wiedenmayer möglichst bald den ineffizienten Ölkessel durch eine klimafreundliche und energiesparende Luft-Wasser-Wärmepumpe auszuwechseln. Mittelfristig sollten auch die alten Fenster ausgetauscht oder zumindest ertüchtigt werden. Letzteres sei günstiger, habe aber nicht ganz den Einspareffekt neuer dreifach verglaster Fenster. Und langfristig stehe eine Neueindeckung des Dachs an, die am besten mit einer Aufdachdämmung kombiniert werde, sowie zusätzliche Dämmmaßnahmen an der Fassade, so der Energieberater.</w:t>
      </w:r>
    </w:p>
    <w:p>
      <w:r>
        <w:t xml:space="preserve">Hans Wiedenmayer zeigte sich zufrieden nach der rund zweistündigen Beratung, die sehr informativ und gut verständlich gewesen sei. Er fühle sich darin bestätigt, dass in den nächsten Jahren Schritt für Schritt weitere energetische Sanierungsmaßnahmen am Haus umgesetzt werden müssen. Er könne daher Hausbesitzerinnen und Hausbesitzern nur empfehlen, das Angebot einer </w:t>
      </w:r>
      <w:r>
        <w:lastRenderedPageBreak/>
        <w:t>kompetenten und unabhängigen Beratung im Rahmen der Aktion Check-Dein-Haus anzunehmen.</w:t>
      </w:r>
    </w:p>
    <w:p/>
    <w:p>
      <w:pPr>
        <w:rPr>
          <w:rFonts w:cs="Arial"/>
          <w:shd w:val="clear" w:color="auto" w:fill="FFFFFF"/>
        </w:rPr>
      </w:pPr>
      <w:r>
        <w:rPr>
          <w:rFonts w:cs="Arial"/>
          <w:shd w:val="clear" w:color="auto" w:fill="FFFFFF"/>
        </w:rPr>
        <w:t xml:space="preserve">Für die Bürger sind die </w:t>
      </w:r>
      <w:r>
        <w:rPr>
          <w:rFonts w:cs="Arial"/>
          <w:b/>
          <w:shd w:val="clear" w:color="auto" w:fill="FFFFFF"/>
        </w:rPr>
        <w:t>Angebote kostenlos</w:t>
      </w:r>
      <w:r>
        <w:rPr>
          <w:rFonts w:cs="Arial"/>
          <w:shd w:val="clear" w:color="auto" w:fill="FFFFFF"/>
        </w:rPr>
        <w:t>. Einen Großteil der Energieberatungskosten übernimmt das Bundesministerium für Wirtschaft und Klimaschutz. Der Landkreis Unterallgäu trägt die übrigen Kosten für die Beratungen, den Infoabend und die Öffentlichkeitsarbeit.</w:t>
      </w:r>
    </w:p>
    <w:p/>
    <w:p>
      <w:r>
        <w:rPr>
          <w:b/>
        </w:rPr>
        <w:t>Weitere Angebote der Fachstelle für Klimaschutz</w:t>
      </w:r>
      <w:r>
        <w:t xml:space="preserve"> gibt es im Internet unter </w:t>
      </w:r>
      <w:hyperlink r:id="rId12" w:history="1">
        <w:r>
          <w:rPr>
            <w:rStyle w:val="Hyperlink"/>
          </w:rPr>
          <w:t>www.unterallgaeu.de/waermeoffensive</w:t>
        </w:r>
      </w:hyperlink>
      <w:r>
        <w:t>.</w:t>
      </w:r>
    </w:p>
    <w:p>
      <w:bookmarkStart w:id="0" w:name="_GoBack"/>
      <w:bookmarkEnd w:id="0"/>
    </w:p>
    <w:p>
      <w:pPr>
        <w:rPr>
          <w:b/>
          <w:bCs/>
        </w:rPr>
      </w:pPr>
      <w:r>
        <w:rPr>
          <w:b/>
          <w:bCs/>
        </w:rPr>
        <w:t>Bildunterschrift:</w:t>
      </w:r>
    </w:p>
    <w:p>
      <w:r>
        <w:t>Auch heuer finden wieder kostenlose Vor-Ort-Beratungen statt. Im Bild zu sehen: Energieberater Peter Andreas-Tschiesche (rechts) berät Lachens stellvertretenden Bürgermeister Hans Wiedenmayer. Foto: Stefan Schleszies/eza!</w:t>
      </w:r>
    </w:p>
    <w:p/>
    <w:p/>
    <w:sectPr>
      <w:type w:val="continuous"/>
      <w:pgSz w:w="11906" w:h="16838" w:code="9"/>
      <w:pgMar w:top="1277" w:right="4536" w:bottom="1134" w:left="1418" w:header="284" w:footer="52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p/>
  </w:footnote>
  <w:footnote w:type="continuationSeparator" w:id="0">
    <w:p>
      <w:r>
        <w:continuationSeparator/>
      </w:r>
    </w:p>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4536"/>
        <w:tab w:val="clear" w:pos="9072"/>
      </w:tabs>
      <w:ind w:right="-3544"/>
    </w:pPr>
    <w:r>
      <w:rPr>
        <w:noProof/>
      </w:rPr>
      <mc:AlternateContent>
        <mc:Choice Requires="wps">
          <w:drawing>
            <wp:anchor distT="0" distB="0" distL="114300" distR="114300" simplePos="0" relativeHeight="251659264" behindDoc="0" locked="0" layoutInCell="1" allowOverlap="1">
              <wp:simplePos x="0" y="0"/>
              <wp:positionH relativeFrom="column">
                <wp:posOffset>5424170</wp:posOffset>
              </wp:positionH>
              <wp:positionV relativeFrom="page">
                <wp:posOffset>750570</wp:posOffset>
              </wp:positionV>
              <wp:extent cx="709930" cy="307340"/>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snapToGrid w:val="0"/>
                              <w:color w:val="C0C0C0"/>
                            </w:rPr>
                            <w:t xml:space="preserve">Seite </w:t>
                          </w:r>
                          <w:r>
                            <w:rPr>
                              <w:snapToGrid w:val="0"/>
                              <w:color w:val="C0C0C0"/>
                            </w:rPr>
                            <w:fldChar w:fldCharType="begin"/>
                          </w:r>
                          <w:r>
                            <w:rPr>
                              <w:snapToGrid w:val="0"/>
                              <w:color w:val="C0C0C0"/>
                            </w:rPr>
                            <w:instrText xml:space="preserve"> PAGE </w:instrText>
                          </w:r>
                          <w:r>
                            <w:rPr>
                              <w:snapToGrid w:val="0"/>
                              <w:color w:val="C0C0C0"/>
                            </w:rPr>
                            <w:fldChar w:fldCharType="separate"/>
                          </w:r>
                          <w:r>
                            <w:rPr>
                              <w:noProof/>
                              <w:snapToGrid w:val="0"/>
                              <w:color w:val="C0C0C0"/>
                            </w:rPr>
                            <w:t>2</w:t>
                          </w:r>
                          <w:r>
                            <w:rPr>
                              <w:snapToGrid w:val="0"/>
                              <w:color w:val="C0C0C0"/>
                            </w:rPr>
                            <w:fldChar w:fldCharType="end"/>
                          </w: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27.1pt;margin-top:59.1pt;width:55.9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YPftgIAALk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McFI0BZa9MgGg+7kgMLIlqfvdAJeDx34mQHOoc0uVd3dy+K7RkKuaiq27FYp2deMlkAvtDf9i6sj&#10;jrYgm/6TLCEO3RnpgIZKtbZ2UA0E6NCmp1NrLJcCDudBHE/AUoBpEswnxLXOp8nxcqe0+cBki+wi&#10;xQo678Dp/l4bS4YmRxcbS8icN43rfiNeHIDjeAKh4aq1WRKumc9xEK8X6wXxSDRbeyTIMu82XxFv&#10;lofzaTbJVqss/GXjhiSpeVkyYcMchRWSP2vcQeKjJE7S0rLhpYWzlLTablaNQnsKws7d50oOlrOb&#10;/5KGKwLk8iqlMCLBXRR7+Wwx90hOpl48DxZeEMZ38SwgMcnylyndc8H+PSXUpzieRtNRS2fSr3IL&#10;3Pc2N5q03MDoaHib4sXJiSZWgWtRutYayptxfVEKS/9cCmj3sdFOr1aio1jNsBkAxYp4I8snUK6S&#10;oCwQIcw7WNRS/cSoh9mRYv1jRxXDqPkoQP1xSECfyLgNmc4j2KhLy+bSQkUBUCk2GI3LlRkH1K5T&#10;fFtDpPG9CXkLL6biTs1nVod3BvPBJXWYZXYAXe6d13niLn8DAAD//wMAUEsDBBQABgAIAAAAIQA0&#10;ueoD3gAAAAsBAAAPAAAAZHJzL2Rvd25yZXYueG1sTI/NTsMwEITvSH0Ha5F6o3ar1kpDnKoC9Qqi&#10;/Ejc3HibRMTrKHab8PYsJ7jt7oxmvyl2k+/EFYfYBjKwXCgQSFVwLdUG3l4PdxmImCw52wVCA98Y&#10;YVfObgqbuzDSC16PqRYcQjG3BpqU+lzKWDXobVyEHom1cxi8TbwOtXSDHTncd3KllJbetsQfGtvj&#10;Q4PV1/HiDbw/nT8/1uq5fvSbfgyTkuS30pj57bS/B5FwSn9m+MVndCiZ6RQu5KLoDGSb9YqtLCwz&#10;Htix1ZrbnfiitQZZFvJ/h/IHAAD//wMAUEsBAi0AFAAGAAgAAAAhALaDOJL+AAAA4QEAABMAAAAA&#10;AAAAAAAAAAAAAAAAAFtDb250ZW50X1R5cGVzXS54bWxQSwECLQAUAAYACAAAACEAOP0h/9YAAACU&#10;AQAACwAAAAAAAAAAAAAAAAAvAQAAX3JlbHMvLnJlbHNQSwECLQAUAAYACAAAACEANg2D37YCAAC5&#10;BQAADgAAAAAAAAAAAAAAAAAuAgAAZHJzL2Uyb0RvYy54bWxQSwECLQAUAAYACAAAACEANLnqA94A&#10;AAALAQAADwAAAAAAAAAAAAAAAAAQBQAAZHJzL2Rvd25yZXYueG1sUEsFBgAAAAAEAAQA8wAAABsG&#10;AAAAAA==&#10;" filled="f" stroked="f">
              <v:textbox>
                <w:txbxContent>
                  <w:p>
                    <w:r>
                      <w:rPr>
                        <w:snapToGrid w:val="0"/>
                        <w:color w:val="C0C0C0"/>
                      </w:rPr>
                      <w:t xml:space="preserve">Seite </w:t>
                    </w:r>
                    <w:r>
                      <w:rPr>
                        <w:snapToGrid w:val="0"/>
                        <w:color w:val="C0C0C0"/>
                      </w:rPr>
                      <w:fldChar w:fldCharType="begin"/>
                    </w:r>
                    <w:r>
                      <w:rPr>
                        <w:snapToGrid w:val="0"/>
                        <w:color w:val="C0C0C0"/>
                      </w:rPr>
                      <w:instrText xml:space="preserve"> PAGE </w:instrText>
                    </w:r>
                    <w:r>
                      <w:rPr>
                        <w:snapToGrid w:val="0"/>
                        <w:color w:val="C0C0C0"/>
                      </w:rPr>
                      <w:fldChar w:fldCharType="separate"/>
                    </w:r>
                    <w:r>
                      <w:rPr>
                        <w:noProof/>
                        <w:snapToGrid w:val="0"/>
                        <w:color w:val="C0C0C0"/>
                      </w:rPr>
                      <w:t>2</w:t>
                    </w:r>
                    <w:r>
                      <w:rPr>
                        <w:snapToGrid w:val="0"/>
                        <w:color w:val="C0C0C0"/>
                      </w:rPr>
                      <w:fldChar w:fldCharType="end"/>
                    </w:r>
                  </w:p>
                  <w:p/>
                </w:txbxContent>
              </v:textbox>
              <w10:wrap anchory="page"/>
            </v:shape>
          </w:pict>
        </mc:Fallback>
      </mc:AlternateContent>
    </w:r>
    <w:r>
      <w:rPr>
        <w:noProof/>
      </w:rPr>
      <mc:AlternateContent>
        <mc:Choice Requires="wps">
          <w:drawing>
            <wp:anchor distT="0" distB="0" distL="114299" distR="114299" simplePos="0" relativeHeight="251658240" behindDoc="0" locked="0" layoutInCell="1" allowOverlap="1">
              <wp:simplePos x="0" y="0"/>
              <wp:positionH relativeFrom="page">
                <wp:posOffset>5120004</wp:posOffset>
              </wp:positionH>
              <wp:positionV relativeFrom="page">
                <wp:posOffset>3810</wp:posOffset>
              </wp:positionV>
              <wp:extent cx="0" cy="10697845"/>
              <wp:effectExtent l="0" t="0" r="0" b="825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7845"/>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Line 9" o:spid="_x0000_s1026" style="position:absolute;z-index:2516582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403.15pt,.3pt" to="403.15pt,8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Y+FAIAACkEAAAOAAAAZHJzL2Uyb0RvYy54bWysU8GO2jAQvVfqP1i+QxI2sBARVlUCvWy7&#10;SLv9AGM7xKpjW7YhoKr/3rEJaGkvVVVFcsb2zJs3M8/Lp1Mn0ZFbJ7QqcTZOMeKKaibUvsTf3jaj&#10;OUbOE8WI1IqX+Mwdflp9/LDsTcEnutWScYsARLmiNyVuvTdFkjja8o64sTZcwWWjbUc8bO0+YZb0&#10;gN7JZJKms6TXlhmrKXcOTuvLJV5F/Kbh1L80jeMeyRIDNx9XG9ddWJPVkhR7S0wr6ECD/AOLjggF&#10;SW9QNfEEHaz4A6oT1GqnGz+mukt00wjKYw1QTZb+Vs1rSwyPtUBznLm1yf0/WPr1uLVIsBI/YKRI&#10;ByN6FoqjRehMb1wBDpXa2lAbPalX86zpd4eUrlqi9jwyfDsbCMtCRHIXEjbOAP6u/6IZ+JCD17FN&#10;p8Z2ARIagE5xGufbNPjJI3o5pHCapbPF4zyfRnhSXCONdf4z1x0KRoklkI7I5PjsfGBCiqtLSKT0&#10;RkgZpy0V6ku8mE6mMcBpKVi4DG7O7neVtOhIQC9VGr4h752b1QfFIljLCVsPtidCXmxILlXAg1qA&#10;zmBdBPFjkS7W8/U8H+WT2XqUp3U9+rSp8tFskz1O64e6qursZ6CW5UUrGOMqsLuKM8v/bvjDM7nI&#10;6ibPWxuSe/TYLyB7/UfScZhhfhcl7DQ7b+11yKDH6Dy8nSD493uw37/w1S8AAAD//wMAUEsDBBQA&#10;BgAIAAAAIQBLRpqR3gAAAAkBAAAPAAAAZHJzL2Rvd25yZXYueG1sTI/LTsMwEEX3SP0Ha5DYUQeq&#10;RGmIU1U8BCyQ2lCxduMhiWqPo9htw98ziAUsr+7RnTPlanJWnHAMvScFN/MEBFLjTU+tgt3703UO&#10;IkRNRltPqOALA6yq2UWpC+PPtMVTHVvBIxQKraCLcSikDE2HToe5H5C4+/Sj05Hj2Eoz6jOPOytv&#10;kySTTvfEFzo94H2HzaE+OgX1w8c2ta+Pb89BrtPd8iXt282g1NXltL4DEXGKfzD86LM6VOy090cy&#10;QVgFeZItGFWQgeD6N+6Zy/J0AbIq5f8Pqm8AAAD//wMAUEsBAi0AFAAGAAgAAAAhALaDOJL+AAAA&#10;4QEAABMAAAAAAAAAAAAAAAAAAAAAAFtDb250ZW50X1R5cGVzXS54bWxQSwECLQAUAAYACAAAACEA&#10;OP0h/9YAAACUAQAACwAAAAAAAAAAAAAAAAAvAQAAX3JlbHMvLnJlbHNQSwECLQAUAAYACAAAACEA&#10;TFSmPhQCAAApBAAADgAAAAAAAAAAAAAAAAAuAgAAZHJzL2Uyb0RvYy54bWxQSwECLQAUAAYACAAA&#10;ACEAS0aakd4AAAAJAQAADwAAAAAAAAAAAAAAAABuBAAAZHJzL2Rvd25yZXYueG1sUEsFBgAAAAAE&#10;AAQA8wAAAHkFAAAAAA==&#10;" strokecolor="silv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MPressemitteilung"/>
    </w:pPr>
    <w:r>
      <mc:AlternateContent>
        <mc:Choice Requires="wps">
          <w:drawing>
            <wp:anchor distT="0" distB="0" distL="114300" distR="114300" simplePos="0" relativeHeight="251657216" behindDoc="1" locked="0" layoutInCell="1" allowOverlap="1">
              <wp:simplePos x="0" y="0"/>
              <wp:positionH relativeFrom="page">
                <wp:posOffset>5238750</wp:posOffset>
              </wp:positionH>
              <wp:positionV relativeFrom="page">
                <wp:posOffset>-133350</wp:posOffset>
              </wp:positionV>
              <wp:extent cx="2206625" cy="1067435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6625" cy="1067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EAEAEA"/>
                            </a:solidFill>
                            <a:miter lim="800000"/>
                            <a:headEnd/>
                            <a:tailEnd/>
                          </a14:hiddenLine>
                        </a:ext>
                      </a:extLst>
                    </wps:spPr>
                    <wps:txbx>
                      <w:txbxContent>
                        <w:p>
                          <w:pPr>
                            <w:ind w:right="765"/>
                            <w:jc w:val="center"/>
                          </w:pPr>
                          <w:r>
                            <w:rPr>
                              <w:noProof/>
                            </w:rPr>
                            <w:drawing>
                              <wp:inline distT="0" distB="0" distL="0" distR="0">
                                <wp:extent cx="2022475" cy="67691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2475" cy="676910"/>
                                        </a:xfrm>
                                        <a:prstGeom prst="rect">
                                          <a:avLst/>
                                        </a:prstGeom>
                                        <a:noFill/>
                                        <a:ln>
                                          <a:noFill/>
                                        </a:ln>
                                      </pic:spPr>
                                    </pic:pic>
                                  </a:graphicData>
                                </a:graphic>
                              </wp:inline>
                            </w:drawing>
                          </w:r>
                        </w:p>
                        <w:p>
                          <w:pPr>
                            <w:spacing w:before="860"/>
                            <w:rPr>
                              <w:color w:val="999999"/>
                              <w:sz w:val="16"/>
                              <w:szCs w:val="16"/>
                            </w:rPr>
                          </w:pPr>
                          <w:r>
                            <w:rPr>
                              <w:color w:val="999999"/>
                              <w:sz w:val="16"/>
                              <w:szCs w:val="16"/>
                            </w:rPr>
                            <w:t>Landratsamt Unterallgäu</w:t>
                          </w:r>
                        </w:p>
                        <w:p>
                          <w:pPr>
                            <w:rPr>
                              <w:color w:val="999999"/>
                              <w:sz w:val="16"/>
                              <w:szCs w:val="16"/>
                            </w:rPr>
                          </w:pPr>
                          <w:r>
                            <w:rPr>
                              <w:color w:val="999999"/>
                              <w:sz w:val="16"/>
                              <w:szCs w:val="16"/>
                            </w:rPr>
                            <w:t>Presse- und Öffentlichkeitsarbeit</w:t>
                          </w:r>
                        </w:p>
                        <w:p>
                          <w:pPr>
                            <w:rPr>
                              <w:color w:val="999999"/>
                              <w:sz w:val="16"/>
                              <w:szCs w:val="16"/>
                            </w:rPr>
                          </w:pPr>
                          <w:r>
                            <w:rPr>
                              <w:color w:val="999999"/>
                              <w:sz w:val="16"/>
                              <w:szCs w:val="16"/>
                            </w:rPr>
                            <w:t>Bad Wörishofer Str. 33</w:t>
                          </w:r>
                        </w:p>
                        <w:p>
                          <w:pPr>
                            <w:rPr>
                              <w:color w:val="999999"/>
                              <w:sz w:val="16"/>
                              <w:szCs w:val="16"/>
                            </w:rPr>
                          </w:pPr>
                          <w:r>
                            <w:rPr>
                              <w:color w:val="999999"/>
                              <w:sz w:val="16"/>
                              <w:szCs w:val="16"/>
                            </w:rPr>
                            <w:t>87719 Mindelheim</w:t>
                          </w:r>
                        </w:p>
                        <w:p>
                          <w:pPr>
                            <w:tabs>
                              <w:tab w:val="left" w:pos="630"/>
                              <w:tab w:val="left" w:pos="1843"/>
                            </w:tabs>
                            <w:spacing w:before="210"/>
                            <w:rPr>
                              <w:color w:val="999999"/>
                              <w:sz w:val="16"/>
                              <w:szCs w:val="16"/>
                            </w:rPr>
                          </w:pPr>
                          <w:r>
                            <w:rPr>
                              <w:color w:val="999999"/>
                              <w:sz w:val="16"/>
                              <w:szCs w:val="16"/>
                            </w:rPr>
                            <w:t>Tel.:</w:t>
                          </w:r>
                          <w:r>
                            <w:rPr>
                              <w:color w:val="999999"/>
                              <w:sz w:val="16"/>
                              <w:szCs w:val="16"/>
                            </w:rPr>
                            <w:tab/>
                            <w:t>(0 82 61) 9 95 - 2 48</w:t>
                          </w:r>
                        </w:p>
                        <w:p>
                          <w:pPr>
                            <w:tabs>
                              <w:tab w:val="left" w:pos="630"/>
                            </w:tabs>
                            <w:rPr>
                              <w:color w:val="999999"/>
                              <w:sz w:val="16"/>
                              <w:szCs w:val="16"/>
                            </w:rPr>
                          </w:pPr>
                          <w:r>
                            <w:rPr>
                              <w:color w:val="999999"/>
                              <w:sz w:val="16"/>
                              <w:szCs w:val="16"/>
                            </w:rPr>
                            <w:t>Fax:</w:t>
                          </w:r>
                          <w:r>
                            <w:rPr>
                              <w:color w:val="999999"/>
                              <w:sz w:val="16"/>
                              <w:szCs w:val="16"/>
                            </w:rPr>
                            <w:tab/>
                            <w:t>(0 82 61) 9 95 - 2 49</w:t>
                          </w:r>
                        </w:p>
                        <w:p>
                          <w:pPr>
                            <w:tabs>
                              <w:tab w:val="left" w:pos="630"/>
                            </w:tabs>
                            <w:rPr>
                              <w:color w:val="999999"/>
                              <w:sz w:val="16"/>
                              <w:szCs w:val="16"/>
                            </w:rPr>
                          </w:pPr>
                          <w:r>
                            <w:rPr>
                              <w:color w:val="999999"/>
                              <w:sz w:val="16"/>
                              <w:szCs w:val="16"/>
                            </w:rPr>
                            <w:t>E-Mail:</w:t>
                          </w:r>
                          <w:r>
                            <w:rPr>
                              <w:color w:val="999999"/>
                              <w:sz w:val="16"/>
                              <w:szCs w:val="16"/>
                            </w:rPr>
                            <w:tab/>
                            <w:t>pressestelle@lra.unterallgaeu.de</w:t>
                          </w:r>
                        </w:p>
                        <w:p>
                          <w:pPr>
                            <w:tabs>
                              <w:tab w:val="left" w:pos="630"/>
                            </w:tabs>
                            <w:spacing w:before="210"/>
                            <w:rPr>
                              <w:color w:val="999999"/>
                              <w:sz w:val="16"/>
                              <w:szCs w:val="16"/>
                            </w:rPr>
                          </w:pPr>
                          <w:r>
                            <w:rPr>
                              <w:color w:val="999999"/>
                              <w:sz w:val="16"/>
                              <w:szCs w:val="16"/>
                            </w:rPr>
                            <w:t>Internet:</w:t>
                          </w:r>
                          <w:r>
                            <w:rPr>
                              <w:color w:val="999999"/>
                              <w:sz w:val="16"/>
                              <w:szCs w:val="16"/>
                            </w:rPr>
                            <w:tab/>
                            <w:t>www.unterallgaeu.de</w:t>
                          </w:r>
                        </w:p>
                      </w:txbxContent>
                    </wps:txbx>
                    <wps:bodyPr rot="0" vert="horz" wrap="square" lIns="91440" tIns="72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6F67385" id="_x0000_t202" coordsize="21600,21600" o:spt="202" path="m,l,21600r21600,l21600,xe">
              <v:stroke joinstyle="miter"/>
              <v:path gradientshapeok="t" o:connecttype="rect"/>
            </v:shapetype>
            <v:shape id="Text Box 8" o:spid="_x0000_s1027" type="#_x0000_t202" style="position:absolute;margin-left:412.5pt;margin-top:-10.5pt;width:173.75pt;height:84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afj+QEAANADAAAOAAAAZHJzL2Uyb0RvYy54bWysU9tu2zAMfR+wfxD0vviyJO2MOEXXosOA&#10;7gK0+wBZlm1htqhRSuzs60fJSZptb8NeBPGiw3NIanMzDT3bK3QaTMmzRcqZMhJqbdqSf3t+eHPN&#10;mfPC1KIHo0p+UI7fbF+/2oy2UDl00NcKGYEYV4y25J33tkgSJzs1CLcAqwwFG8BBeDKxTWoUI6EP&#10;fZKn6ToZAWuLIJVz5L2fg3wb8ZtGSf+laZzyrC85cfPxxHhW4Uy2G1G0KGyn5ZGG+AcWg9CGip6h&#10;7oUXbIf6L6hBSwQHjV9IGBJoGi1V1EBqsvQPNU+dsCpqoeY4e26T+3+w8vP+KzJdlzznzIiBRvSs&#10;Js/ew8SuQ3dG6wpKerKU5idy05SjUmcfQX53zMBdJ0yrbhFh7JSoiV0WXiYXT2ccF0Cq8RPUVEbs&#10;PESgqcEhtI6awQidpnQ4TyZQkeTM83S9zlecSYpl6fpq+XYVh5eI4vTeovMfFAwsXEqONPuIL/aP&#10;zgc+ojilhHIGHnTfx/n35jcHJQZP5B8oz+T9VE2xUVFc0FZBfSBBCPNW0S+gSwf4k7ORNqrk7sdO&#10;oOKs/2ioKe+y5TKsYDSuaHlTsvAyVEVjuaIgZ8JIwiq5P13v/Ly3O4u67ajUPAcDt9TJRkeJL7SO&#10;/GltovLjioe9vLRj1stH3P4CAAD//wMAUEsDBBQABgAIAAAAIQA4hRnQ4AAAAA0BAAAPAAAAZHJz&#10;L2Rvd25yZXYueG1sTI/BTsMwEETvSPyDtUjcWjuWGqoQp0IVnAIH0l64ubFxIuJ1FDtt4OvZnuA2&#10;ox3Nvil3ix/Y2U6xD6ggWwtgFttgenQKjoeX1RZYTBqNHgJaBd82wq66vSl1YcIF3+25SY5RCcZC&#10;K+hSGgvOY9tZr+M6jBbp9hkmrxPZyXEz6QuV+4FLIXLudY/0odOj3Xe2/Wpmr6B28jUQUvORPb/V&#10;7udQ9/O+Vur+bnl6BJbskv7CcMUndKiI6RRmNJENCrZyQ1uSgpXMSFwT2YPcADuRynMhgFcl/7+i&#10;+gUAAP//AwBQSwECLQAUAAYACAAAACEAtoM4kv4AAADhAQAAEwAAAAAAAAAAAAAAAAAAAAAAW0Nv&#10;bnRlbnRfVHlwZXNdLnhtbFBLAQItABQABgAIAAAAIQA4/SH/1gAAAJQBAAALAAAAAAAAAAAAAAAA&#10;AC8BAABfcmVscy8ucmVsc1BLAQItABQABgAIAAAAIQC0pafj+QEAANADAAAOAAAAAAAAAAAAAAAA&#10;AC4CAABkcnMvZTJvRG9jLnhtbFBLAQItABQABgAIAAAAIQA4hRnQ4AAAAA0BAAAPAAAAAAAAAAAA&#10;AAAAAFMEAABkcnMvZG93bnJldi54bWxQSwUGAAAAAAQABADzAAAAYAUAAAAA&#10;" filled="f" stroked="f" strokecolor="#eaeaea">
              <v:textbox inset=",20mm">
                <w:txbxContent>
                  <w:p w14:paraId="51E7C3D3" w14:textId="77777777" w:rsidR="00F40AF2" w:rsidRDefault="00C86B35">
                    <w:pPr>
                      <w:ind w:right="765"/>
                      <w:jc w:val="center"/>
                    </w:pPr>
                    <w:r>
                      <w:rPr>
                        <w:noProof/>
                      </w:rPr>
                      <w:drawing>
                        <wp:inline distT="0" distB="0" distL="0" distR="0" wp14:anchorId="653CB2FC" wp14:editId="64AB55FF">
                          <wp:extent cx="2022475" cy="67691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2475" cy="676910"/>
                                  </a:xfrm>
                                  <a:prstGeom prst="rect">
                                    <a:avLst/>
                                  </a:prstGeom>
                                  <a:noFill/>
                                  <a:ln>
                                    <a:noFill/>
                                  </a:ln>
                                </pic:spPr>
                              </pic:pic>
                            </a:graphicData>
                          </a:graphic>
                        </wp:inline>
                      </w:drawing>
                    </w:r>
                  </w:p>
                  <w:p w14:paraId="4350514A" w14:textId="77777777" w:rsidR="00F40AF2" w:rsidRDefault="00C86B35">
                    <w:pPr>
                      <w:spacing w:before="860"/>
                      <w:rPr>
                        <w:color w:val="999999"/>
                        <w:sz w:val="16"/>
                        <w:szCs w:val="16"/>
                      </w:rPr>
                    </w:pPr>
                    <w:r>
                      <w:rPr>
                        <w:color w:val="999999"/>
                        <w:sz w:val="16"/>
                        <w:szCs w:val="16"/>
                      </w:rPr>
                      <w:t>Landratsamt Unterallgäu</w:t>
                    </w:r>
                  </w:p>
                  <w:p w14:paraId="7B4B6357" w14:textId="77777777" w:rsidR="00F40AF2" w:rsidRDefault="00C86B35">
                    <w:pPr>
                      <w:rPr>
                        <w:color w:val="999999"/>
                        <w:sz w:val="16"/>
                        <w:szCs w:val="16"/>
                      </w:rPr>
                    </w:pPr>
                    <w:r>
                      <w:rPr>
                        <w:color w:val="999999"/>
                        <w:sz w:val="16"/>
                        <w:szCs w:val="16"/>
                      </w:rPr>
                      <w:t>Presse- und Öffentlichkeitsarbeit</w:t>
                    </w:r>
                  </w:p>
                  <w:p w14:paraId="162EEA2F" w14:textId="77777777" w:rsidR="00F40AF2" w:rsidRDefault="00C86B35">
                    <w:pPr>
                      <w:rPr>
                        <w:color w:val="999999"/>
                        <w:sz w:val="16"/>
                        <w:szCs w:val="16"/>
                      </w:rPr>
                    </w:pPr>
                    <w:r>
                      <w:rPr>
                        <w:color w:val="999999"/>
                        <w:sz w:val="16"/>
                        <w:szCs w:val="16"/>
                      </w:rPr>
                      <w:t>Bad Wörishofer Str. 33</w:t>
                    </w:r>
                  </w:p>
                  <w:p w14:paraId="20DABE01" w14:textId="77777777" w:rsidR="00F40AF2" w:rsidRDefault="00C86B35">
                    <w:pPr>
                      <w:rPr>
                        <w:color w:val="999999"/>
                        <w:sz w:val="16"/>
                        <w:szCs w:val="16"/>
                      </w:rPr>
                    </w:pPr>
                    <w:r>
                      <w:rPr>
                        <w:color w:val="999999"/>
                        <w:sz w:val="16"/>
                        <w:szCs w:val="16"/>
                      </w:rPr>
                      <w:t>87719 Mindelheim</w:t>
                    </w:r>
                  </w:p>
                  <w:p w14:paraId="02B7F74C" w14:textId="77777777" w:rsidR="00F40AF2" w:rsidRDefault="00C86B35">
                    <w:pPr>
                      <w:tabs>
                        <w:tab w:val="left" w:pos="630"/>
                        <w:tab w:val="left" w:pos="1843"/>
                      </w:tabs>
                      <w:spacing w:before="210"/>
                      <w:rPr>
                        <w:color w:val="999999"/>
                        <w:sz w:val="16"/>
                        <w:szCs w:val="16"/>
                      </w:rPr>
                    </w:pPr>
                    <w:r>
                      <w:rPr>
                        <w:color w:val="999999"/>
                        <w:sz w:val="16"/>
                        <w:szCs w:val="16"/>
                      </w:rPr>
                      <w:t>Tel.:</w:t>
                    </w:r>
                    <w:r>
                      <w:rPr>
                        <w:color w:val="999999"/>
                        <w:sz w:val="16"/>
                        <w:szCs w:val="16"/>
                      </w:rPr>
                      <w:tab/>
                      <w:t>(0 82 61) 9 95 - 2 48</w:t>
                    </w:r>
                  </w:p>
                  <w:p w14:paraId="6696C44C" w14:textId="77777777" w:rsidR="00F40AF2" w:rsidRDefault="00C86B35">
                    <w:pPr>
                      <w:tabs>
                        <w:tab w:val="left" w:pos="630"/>
                      </w:tabs>
                      <w:rPr>
                        <w:color w:val="999999"/>
                        <w:sz w:val="16"/>
                        <w:szCs w:val="16"/>
                      </w:rPr>
                    </w:pPr>
                    <w:r>
                      <w:rPr>
                        <w:color w:val="999999"/>
                        <w:sz w:val="16"/>
                        <w:szCs w:val="16"/>
                      </w:rPr>
                      <w:t>Fax:</w:t>
                    </w:r>
                    <w:r>
                      <w:rPr>
                        <w:color w:val="999999"/>
                        <w:sz w:val="16"/>
                        <w:szCs w:val="16"/>
                      </w:rPr>
                      <w:tab/>
                      <w:t>(0 82 61) 9 95 - 2 49</w:t>
                    </w:r>
                  </w:p>
                  <w:p w14:paraId="40F57F76" w14:textId="77777777" w:rsidR="00F40AF2" w:rsidRDefault="00C86B35">
                    <w:pPr>
                      <w:tabs>
                        <w:tab w:val="left" w:pos="630"/>
                      </w:tabs>
                      <w:rPr>
                        <w:color w:val="999999"/>
                        <w:sz w:val="16"/>
                        <w:szCs w:val="16"/>
                      </w:rPr>
                    </w:pPr>
                    <w:r>
                      <w:rPr>
                        <w:color w:val="999999"/>
                        <w:sz w:val="16"/>
                        <w:szCs w:val="16"/>
                      </w:rPr>
                      <w:t>E-Mail:</w:t>
                    </w:r>
                    <w:r>
                      <w:rPr>
                        <w:color w:val="999999"/>
                        <w:sz w:val="16"/>
                        <w:szCs w:val="16"/>
                      </w:rPr>
                      <w:tab/>
                      <w:t>pressestelle@lra.unterallgaeu.de</w:t>
                    </w:r>
                  </w:p>
                  <w:p w14:paraId="2527B945" w14:textId="77777777" w:rsidR="00F40AF2" w:rsidRDefault="00C86B35">
                    <w:pPr>
                      <w:tabs>
                        <w:tab w:val="left" w:pos="630"/>
                      </w:tabs>
                      <w:spacing w:before="210"/>
                      <w:rPr>
                        <w:color w:val="999999"/>
                        <w:sz w:val="16"/>
                        <w:szCs w:val="16"/>
                      </w:rPr>
                    </w:pPr>
                    <w:r>
                      <w:rPr>
                        <w:color w:val="999999"/>
                        <w:sz w:val="16"/>
                        <w:szCs w:val="16"/>
                      </w:rPr>
                      <w:t>Internet:</w:t>
                    </w:r>
                    <w:r>
                      <w:rPr>
                        <w:color w:val="999999"/>
                        <w:sz w:val="16"/>
                        <w:szCs w:val="16"/>
                      </w:rPr>
                      <w:tab/>
                      <w:t>www.unterallgaeu.de</w:t>
                    </w:r>
                  </w:p>
                </w:txbxContent>
              </v:textbox>
              <w10:wrap anchorx="page" anchory="page"/>
            </v:shape>
          </w:pict>
        </mc:Fallback>
      </mc:AlternateContent>
    </w:r>
    <w:r>
      <mc:AlternateContent>
        <mc:Choice Requires="wps">
          <w:drawing>
            <wp:anchor distT="0" distB="0" distL="114299" distR="114299" simplePos="0" relativeHeight="251656192" behindDoc="0" locked="0" layoutInCell="1" allowOverlap="1">
              <wp:simplePos x="0" y="0"/>
              <wp:positionH relativeFrom="page">
                <wp:posOffset>5120004</wp:posOffset>
              </wp:positionH>
              <wp:positionV relativeFrom="page">
                <wp:posOffset>-7620</wp:posOffset>
              </wp:positionV>
              <wp:extent cx="0" cy="10697210"/>
              <wp:effectExtent l="0" t="0" r="0" b="889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721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Line 6" o:spid="_x0000_s1026" style="position:absolute;z-index:25165619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403.15pt,-.6pt" to="403.15pt,8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bqFAIAACkEAAAOAAAAZHJzL2Uyb0RvYy54bWysU8GO2jAQvVfqP1i+QxIaWIgIqyqBXmiL&#10;tNsPMLZDrDq2ZRsCqvrvHTuA2PZSVVUkZ+yZeX4zb7x8PncSnbh1QqsSZ+MUI66oZkIdSvztdTOa&#10;Y+Q8UYxIrXiJL9zh59X7d8veFHyiWy0ZtwhAlCt6U+LWe1MkiaMt74gba8MVOBttO+Jhaw8Js6QH&#10;9E4mkzSdJb22zFhNuXNwWg9OvIr4TcOp/9o0jnskSwzcfFxtXPdhTVZLUhwsMa2gVxrkH1h0RCi4&#10;9A5VE0/Q0Yo/oDpBrXa68WOqu0Q3jaA81gDVZOlv1by0xPBYCzTHmXub3P+DpV9OO4sEA+0wUqQD&#10;ibZCcTQLnemNKyCgUjsbaqNn9WK2mn53SOmqJerAI8PXi4G0LGQkb1LCxhnA3/efNYMYcvQ6tunc&#10;2C5AQgPQOapxuavBzx7R4ZDCaZbOFk+TLEqVkOKWaazzn7juUDBKLIF0RCanrfOBCSluIeEipTdC&#10;yqi2VKgv8WI6mcYEp6VgwRnCnD3sK2nRicC8VGn4YlngeQyz+qhYBGs5Yeur7YmQgw2XSxXwoBag&#10;c7WGgfixSBfr+Xqej/LJbD3K07oefdxU+Wi2yZ6m9Ye6qursZ6CW5UUrGOMqsLsNZ5b/nfjXZzKM&#10;1X08721I3qLHfgHZ2z+SjmIG/YZJ2Gt22dmbyDCPMfj6dsLAP+7Bfnzhq18AAAD//wMAUEsDBBQA&#10;BgAIAAAAIQAvpqhY4AAAAAsBAAAPAAAAZHJzL2Rvd25yZXYueG1sTI9NT8MwDIbvSPyHyEjctnQb&#10;rUppOk18CDggsTJxzhrTViRO1WRb+fcYcYCj7Uevn7dcT86KI46h96RgMU9AIDXe9NQq2L09zHIQ&#10;IWoy2npCBV8YYF2dn5W6MP5EWzzWsRUcQqHQCroYh0LK0HTodJj7AYlvH350OvI4ttKM+sThzspl&#10;kmTS6Z74Q6cHvO2w+awPTkF9975N7fP9y2OQm3R3/ZT27eug1OXFtLkBEXGKfzD86LM6VOy09wcy&#10;QVgFeZKtGFUwWyxBMPC72DOZ5asrkFUp/3eovgEAAP//AwBQSwECLQAUAAYACAAAACEAtoM4kv4A&#10;AADhAQAAEwAAAAAAAAAAAAAAAAAAAAAAW0NvbnRlbnRfVHlwZXNdLnhtbFBLAQItABQABgAIAAAA&#10;IQA4/SH/1gAAAJQBAAALAAAAAAAAAAAAAAAAAC8BAABfcmVscy8ucmVsc1BLAQItABQABgAIAAAA&#10;IQCkdYbqFAIAACkEAAAOAAAAAAAAAAAAAAAAAC4CAABkcnMvZTJvRG9jLnhtbFBLAQItABQABgAI&#10;AAAAIQAvpqhY4AAAAAsBAAAPAAAAAAAAAAAAAAAAAG4EAABkcnMvZG93bnJldi54bWxQSwUGAAAA&#10;AAQABADzAAAAewUAAAAA&#10;" strokecolor="silver">
              <w10:wrap anchorx="page" anchory="page"/>
            </v:line>
          </w:pict>
        </mc:Fallback>
      </mc:AlternateContent>
    </w:r>
    <w: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B25BC"/>
    <w:multiLevelType w:val="singleLevel"/>
    <w:tmpl w:val="1D30F9A4"/>
    <w:lvl w:ilvl="0">
      <w:start w:val="2"/>
      <w:numFmt w:val="upperRoman"/>
      <w:lvlText w:val="%1."/>
      <w:lvlJc w:val="left"/>
      <w:pPr>
        <w:tabs>
          <w:tab w:val="num" w:pos="720"/>
        </w:tabs>
        <w:ind w:left="720" w:hanging="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044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colormru v:ext="edit" colors="#eaeaea"/>
    </o:shapedefaults>
    <o:shapelayout v:ext="edit">
      <o:idmap v:ext="edit" data="1"/>
    </o:shapelayout>
  </w:shapeDefaults>
  <w:decimalSymbol w:val=","/>
  <w:listSeparator w:val=";"/>
  <w15:docId w15:val="{3E21115A-76D8-4641-9180-66C6FCBD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88" w:lineRule="auto"/>
      <w:jc w:val="both"/>
    </w:pPr>
    <w:rPr>
      <w:rFonts w:ascii="Arial" w:hAnsi="Arial"/>
      <w:sz w:val="22"/>
      <w:szCs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rPr>
      <w:rFonts w:ascii="Arial" w:hAnsi="Arial"/>
      <w:sz w:val="22"/>
      <w:szCs w:val="22"/>
    </w:rPr>
  </w:style>
  <w:style w:type="paragraph" w:customStyle="1" w:styleId="PM-Stichwort">
    <w:name w:val="PM-Stichwort"/>
    <w:basedOn w:val="Standard"/>
    <w:next w:val="PM-berschrift"/>
    <w:pPr>
      <w:spacing w:before="720"/>
      <w:jc w:val="left"/>
    </w:pPr>
    <w:rPr>
      <w:sz w:val="18"/>
    </w:rPr>
  </w:style>
  <w:style w:type="character" w:styleId="Hyperlink">
    <w:name w:val="Hyperlink"/>
    <w:rPr>
      <w:color w:val="0000FF"/>
      <w:u w:val="single"/>
    </w:rPr>
  </w:style>
  <w:style w:type="paragraph" w:customStyle="1" w:styleId="Text">
    <w:name w:val="Text"/>
    <w:basedOn w:val="Standard"/>
    <w:autoRedefine/>
  </w:style>
  <w:style w:type="paragraph" w:customStyle="1" w:styleId="PM-Datum">
    <w:name w:val="PM-Datum"/>
    <w:basedOn w:val="Standard"/>
    <w:next w:val="PM-Stichwort"/>
    <w:pPr>
      <w:jc w:val="left"/>
    </w:pPr>
    <w:rPr>
      <w:sz w:val="18"/>
    </w:rPr>
  </w:style>
  <w:style w:type="paragraph" w:customStyle="1" w:styleId="PM-berschrift">
    <w:name w:val="PM-Überschrift"/>
    <w:basedOn w:val="Standard"/>
    <w:next w:val="PM-Unterzeile"/>
    <w:pPr>
      <w:spacing w:before="360"/>
      <w:jc w:val="left"/>
    </w:pPr>
    <w:rPr>
      <w:b/>
      <w:sz w:val="28"/>
    </w:rPr>
  </w:style>
  <w:style w:type="paragraph" w:customStyle="1" w:styleId="PM-Unterzeile">
    <w:name w:val="PM-Unterzeile"/>
    <w:basedOn w:val="Standard"/>
    <w:next w:val="Standard"/>
    <w:pPr>
      <w:spacing w:before="120" w:after="360"/>
      <w:jc w:val="left"/>
    </w:pPr>
    <w:rPr>
      <w:b/>
      <w:sz w:val="24"/>
    </w:rPr>
  </w:style>
  <w:style w:type="paragraph" w:customStyle="1" w:styleId="PM-Ansprechpartner">
    <w:name w:val="PM-Ansprechpartner"/>
    <w:basedOn w:val="Standard"/>
    <w:next w:val="PM-Ansprechpartner-Tel"/>
    <w:pPr>
      <w:framePr w:w="2988" w:h="2415" w:hRule="exact" w:hSpace="181" w:wrap="around" w:vAnchor="page" w:hAnchor="page" w:x="8398" w:y="5178"/>
    </w:pPr>
    <w:rPr>
      <w:color w:val="808080"/>
      <w:sz w:val="18"/>
      <w:szCs w:val="16"/>
    </w:rPr>
  </w:style>
  <w:style w:type="paragraph" w:styleId="Fuzeile">
    <w:name w:val="footer"/>
    <w:basedOn w:val="Standard"/>
    <w:pPr>
      <w:tabs>
        <w:tab w:val="center" w:pos="4536"/>
        <w:tab w:val="right" w:pos="9072"/>
      </w:tabs>
    </w:pPr>
  </w:style>
  <w:style w:type="paragraph" w:customStyle="1" w:styleId="PM-Ansprechpartner-Tel">
    <w:name w:val="PM-Ansprechpartner-Tel"/>
    <w:basedOn w:val="PM-Ansprechpartner2"/>
    <w:next w:val="PM-Ansprechpartner2"/>
    <w:pPr>
      <w:framePr w:wrap="around"/>
      <w:ind w:left="1418"/>
    </w:pPr>
  </w:style>
  <w:style w:type="paragraph" w:customStyle="1" w:styleId="PM-Ansprechpartner2">
    <w:name w:val="PM-Ansprechpartner2"/>
    <w:basedOn w:val="PM-Ansprechpartner"/>
    <w:pPr>
      <w:framePr w:wrap="around"/>
    </w:pPr>
  </w:style>
  <w:style w:type="paragraph" w:styleId="NurText">
    <w:name w:val="Plain Text"/>
    <w:basedOn w:val="Standard"/>
    <w:rPr>
      <w:rFonts w:ascii="Courier New" w:hAnsi="Courier New" w:cs="Courier New"/>
      <w:sz w:val="20"/>
    </w:rPr>
  </w:style>
  <w:style w:type="paragraph" w:customStyle="1" w:styleId="Autor">
    <w:name w:val="Autor"/>
    <w:basedOn w:val="Standard"/>
    <w:link w:val="AutorZchn"/>
    <w:pPr>
      <w:jc w:val="right"/>
    </w:pPr>
    <w:rPr>
      <w:i/>
      <w:sz w:val="20"/>
    </w:rPr>
  </w:style>
  <w:style w:type="paragraph" w:customStyle="1" w:styleId="Fotountertitel">
    <w:name w:val="Fotountertitel"/>
    <w:basedOn w:val="Standard"/>
    <w:next w:val="Standard"/>
    <w:pPr>
      <w:spacing w:after="240"/>
    </w:pPr>
    <w:rPr>
      <w:i/>
      <w:sz w:val="18"/>
      <w:szCs w:val="18"/>
    </w:rPr>
  </w:style>
  <w:style w:type="character" w:customStyle="1" w:styleId="AutorZchn">
    <w:name w:val="Autor Zchn"/>
    <w:link w:val="Autor"/>
    <w:rPr>
      <w:rFonts w:ascii="Arial" w:hAnsi="Arial"/>
      <w:i/>
      <w:lang w:val="de-DE" w:eastAsia="de-DE" w:bidi="ar-SA"/>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 w:type="paragraph" w:customStyle="1" w:styleId="PMPressemitteilung">
    <w:name w:val="PM_Pressemitteilung"/>
    <w:basedOn w:val="Kopfzeile"/>
    <w:qFormat/>
    <w:pPr>
      <w:tabs>
        <w:tab w:val="clear" w:pos="4536"/>
        <w:tab w:val="clear" w:pos="9072"/>
      </w:tabs>
      <w:spacing w:before="2540"/>
      <w:jc w:val="left"/>
    </w:pPr>
    <w:rPr>
      <w:noProof/>
      <w:spacing w:val="26"/>
      <w:sz w:val="32"/>
      <w:szCs w:val="32"/>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pPr>
      <w:spacing w:line="240" w:lineRule="auto"/>
    </w:pPr>
    <w:rPr>
      <w:sz w:val="20"/>
      <w:szCs w:val="20"/>
    </w:rPr>
  </w:style>
  <w:style w:type="character" w:customStyle="1" w:styleId="KommentartextZchn">
    <w:name w:val="Kommentartext Zchn"/>
    <w:basedOn w:val="Absatz-Standardschriftart"/>
    <w:link w:val="Kommentartext"/>
    <w:semiHidden/>
    <w:rPr>
      <w:rFonts w:ascii="Arial" w:hAnsi="Arial"/>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terallgaeu.de/veranstaltung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nterallgaeu.de/waermeoffens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za-allgaeu.de/cdh-unterallgaeu"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4032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LRA Unterallgäu</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Büchele Eva</dc:creator>
  <cp:lastModifiedBy>ten Bulte Sandra</cp:lastModifiedBy>
  <cp:revision>4</cp:revision>
  <cp:lastPrinted>2025-01-08T11:54:00Z</cp:lastPrinted>
  <dcterms:created xsi:type="dcterms:W3CDTF">2025-01-23T14:08:00Z</dcterms:created>
  <dcterms:modified xsi:type="dcterms:W3CDTF">2025-01-24T07:08:00Z</dcterms:modified>
</cp:coreProperties>
</file>